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5F" w:rsidRDefault="0011775F" w:rsidP="00117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775F" w:rsidRDefault="0011775F" w:rsidP="0011775F">
      <w:pPr>
        <w:rPr>
          <w:rFonts w:ascii="Times New Roman" w:hAnsi="Times New Roman"/>
          <w:b/>
          <w:sz w:val="28"/>
          <w:szCs w:val="28"/>
        </w:rPr>
      </w:pPr>
    </w:p>
    <w:p w:rsidR="0011775F" w:rsidRDefault="0011775F" w:rsidP="0011775F">
      <w:pPr>
        <w:rPr>
          <w:rFonts w:ascii="Times New Roman" w:hAnsi="Times New Roman"/>
          <w:b/>
          <w:sz w:val="28"/>
          <w:szCs w:val="28"/>
        </w:rPr>
      </w:pPr>
    </w:p>
    <w:p w:rsidR="0011775F" w:rsidRDefault="0011775F" w:rsidP="0011775F">
      <w:pPr>
        <w:rPr>
          <w:rFonts w:ascii="Times New Roman" w:hAnsi="Times New Roman"/>
          <w:b/>
          <w:sz w:val="28"/>
          <w:szCs w:val="28"/>
        </w:rPr>
      </w:pPr>
    </w:p>
    <w:p w:rsidR="0011775F" w:rsidRDefault="0011775F" w:rsidP="0011775F">
      <w:pPr>
        <w:rPr>
          <w:rFonts w:ascii="Times New Roman" w:hAnsi="Times New Roman"/>
          <w:b/>
          <w:sz w:val="28"/>
          <w:szCs w:val="28"/>
        </w:rPr>
      </w:pPr>
    </w:p>
    <w:p w:rsidR="0011775F" w:rsidRPr="0011775F" w:rsidRDefault="0011775F" w:rsidP="0011775F">
      <w:pPr>
        <w:jc w:val="center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 xml:space="preserve">Адаптированная образовательная программа </w:t>
      </w:r>
    </w:p>
    <w:p w:rsidR="0011775F" w:rsidRPr="0011775F" w:rsidRDefault="0011775F" w:rsidP="0011775F">
      <w:pPr>
        <w:jc w:val="center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 xml:space="preserve">по </w:t>
      </w:r>
      <w:r w:rsidR="00D37149">
        <w:rPr>
          <w:rFonts w:ascii="Times New Roman" w:hAnsi="Times New Roman"/>
          <w:sz w:val="28"/>
          <w:szCs w:val="28"/>
        </w:rPr>
        <w:t>внеурочной деятельности</w:t>
      </w:r>
    </w:p>
    <w:p w:rsidR="0011775F" w:rsidRPr="0011775F" w:rsidRDefault="0011775F" w:rsidP="0011775F">
      <w:pPr>
        <w:jc w:val="center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«</w:t>
      </w:r>
      <w:r w:rsidR="0022109E">
        <w:rPr>
          <w:rFonts w:ascii="Times New Roman" w:hAnsi="Times New Roman"/>
          <w:sz w:val="28"/>
          <w:szCs w:val="28"/>
        </w:rPr>
        <w:t>Проектная деятельность</w:t>
      </w:r>
      <w:r w:rsidRPr="0011775F">
        <w:rPr>
          <w:rFonts w:ascii="Times New Roman" w:hAnsi="Times New Roman"/>
          <w:sz w:val="28"/>
          <w:szCs w:val="28"/>
        </w:rPr>
        <w:t>»</w:t>
      </w:r>
    </w:p>
    <w:p w:rsidR="0011775F" w:rsidRPr="0011775F" w:rsidRDefault="0011775F" w:rsidP="0011775F">
      <w:pPr>
        <w:rPr>
          <w:rFonts w:ascii="Times New Roman" w:hAnsi="Times New Roman"/>
          <w:sz w:val="28"/>
          <w:szCs w:val="28"/>
        </w:rPr>
      </w:pPr>
    </w:p>
    <w:p w:rsidR="0011775F" w:rsidRDefault="00DA7898" w:rsidP="001177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D0B15">
        <w:rPr>
          <w:rFonts w:ascii="Times New Roman" w:hAnsi="Times New Roman"/>
          <w:sz w:val="28"/>
          <w:szCs w:val="28"/>
        </w:rPr>
        <w:t>класс</w:t>
      </w:r>
    </w:p>
    <w:p w:rsidR="00681CDA" w:rsidRDefault="00473183" w:rsidP="001177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DA78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A7898">
        <w:rPr>
          <w:rFonts w:ascii="Times New Roman" w:hAnsi="Times New Roman"/>
          <w:sz w:val="28"/>
          <w:szCs w:val="28"/>
        </w:rPr>
        <w:t>4</w:t>
      </w:r>
      <w:r w:rsidR="002D0B15">
        <w:rPr>
          <w:rFonts w:ascii="Times New Roman" w:hAnsi="Times New Roman"/>
          <w:sz w:val="28"/>
          <w:szCs w:val="28"/>
        </w:rPr>
        <w:t xml:space="preserve"> учебный год.</w:t>
      </w:r>
    </w:p>
    <w:p w:rsidR="00681CDA" w:rsidRPr="0011775F" w:rsidRDefault="00681CDA" w:rsidP="0011775F">
      <w:pPr>
        <w:jc w:val="center"/>
        <w:rPr>
          <w:rFonts w:ascii="Times New Roman" w:hAnsi="Times New Roman"/>
          <w:sz w:val="28"/>
          <w:szCs w:val="28"/>
        </w:rPr>
      </w:pPr>
    </w:p>
    <w:p w:rsidR="0011775F" w:rsidRPr="0011775F" w:rsidRDefault="0011775F" w:rsidP="0011775F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11775F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11775F">
        <w:rPr>
          <w:rFonts w:ascii="Times New Roman" w:hAnsi="Times New Roman"/>
          <w:sz w:val="28"/>
          <w:szCs w:val="28"/>
        </w:rPr>
        <w:t xml:space="preserve"> учителем </w:t>
      </w:r>
    </w:p>
    <w:p w:rsidR="0011775F" w:rsidRPr="0011775F" w:rsidRDefault="0011775F" w:rsidP="0011775F">
      <w:pPr>
        <w:jc w:val="right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трудового обучения:</w:t>
      </w:r>
    </w:p>
    <w:p w:rsidR="0011775F" w:rsidRPr="0011775F" w:rsidRDefault="0011775F" w:rsidP="0011775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11775F">
        <w:rPr>
          <w:rFonts w:ascii="Times New Roman" w:hAnsi="Times New Roman"/>
          <w:sz w:val="28"/>
          <w:szCs w:val="28"/>
        </w:rPr>
        <w:t>Чашечниковым</w:t>
      </w:r>
      <w:proofErr w:type="spellEnd"/>
      <w:r w:rsidRPr="0011775F">
        <w:rPr>
          <w:rFonts w:ascii="Times New Roman" w:hAnsi="Times New Roman"/>
          <w:sz w:val="28"/>
          <w:szCs w:val="28"/>
        </w:rPr>
        <w:t xml:space="preserve"> И.А.</w:t>
      </w:r>
    </w:p>
    <w:p w:rsidR="0011775F" w:rsidRPr="0011775F" w:rsidRDefault="0011775F" w:rsidP="0011775F">
      <w:pPr>
        <w:jc w:val="center"/>
        <w:rPr>
          <w:rFonts w:ascii="Times New Roman" w:hAnsi="Times New Roman"/>
          <w:sz w:val="28"/>
          <w:szCs w:val="28"/>
        </w:rPr>
      </w:pPr>
    </w:p>
    <w:p w:rsidR="0011775F" w:rsidRPr="0011775F" w:rsidRDefault="0011775F" w:rsidP="0011775F">
      <w:pPr>
        <w:jc w:val="center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11775F" w:rsidRPr="0011775F" w:rsidRDefault="0011775F" w:rsidP="0011775F">
      <w:pPr>
        <w:jc w:val="center"/>
        <w:rPr>
          <w:rFonts w:ascii="Times New Roman" w:hAnsi="Times New Roman"/>
          <w:sz w:val="28"/>
          <w:szCs w:val="28"/>
        </w:rPr>
      </w:pPr>
    </w:p>
    <w:p w:rsidR="0011775F" w:rsidRPr="0011775F" w:rsidRDefault="0011775F" w:rsidP="0011775F">
      <w:pPr>
        <w:jc w:val="center"/>
        <w:rPr>
          <w:rFonts w:ascii="Times New Roman" w:hAnsi="Times New Roman"/>
          <w:sz w:val="28"/>
          <w:szCs w:val="28"/>
        </w:rPr>
      </w:pPr>
    </w:p>
    <w:p w:rsidR="0011775F" w:rsidRDefault="0011775F" w:rsidP="007D682E">
      <w:pPr>
        <w:rPr>
          <w:rFonts w:ascii="Times New Roman" w:hAnsi="Times New Roman"/>
          <w:sz w:val="28"/>
          <w:szCs w:val="28"/>
        </w:rPr>
      </w:pPr>
    </w:p>
    <w:p w:rsidR="007D682E" w:rsidRDefault="007D682E" w:rsidP="007D682E">
      <w:pPr>
        <w:rPr>
          <w:rFonts w:ascii="Times New Roman" w:hAnsi="Times New Roman"/>
          <w:sz w:val="28"/>
          <w:szCs w:val="28"/>
        </w:rPr>
      </w:pPr>
    </w:p>
    <w:p w:rsidR="007D682E" w:rsidRDefault="007D682E" w:rsidP="007D682E">
      <w:pPr>
        <w:rPr>
          <w:rFonts w:ascii="Times New Roman" w:hAnsi="Times New Roman"/>
          <w:sz w:val="28"/>
          <w:szCs w:val="28"/>
        </w:rPr>
      </w:pPr>
    </w:p>
    <w:p w:rsidR="007D682E" w:rsidRDefault="007D682E" w:rsidP="0011775F">
      <w:pPr>
        <w:jc w:val="center"/>
        <w:rPr>
          <w:rFonts w:ascii="Times New Roman" w:hAnsi="Times New Roman"/>
          <w:sz w:val="28"/>
          <w:szCs w:val="28"/>
        </w:rPr>
      </w:pPr>
    </w:p>
    <w:p w:rsidR="007D682E" w:rsidRPr="0011775F" w:rsidRDefault="007D682E" w:rsidP="0011775F">
      <w:pPr>
        <w:jc w:val="center"/>
        <w:rPr>
          <w:rFonts w:ascii="Times New Roman" w:hAnsi="Times New Roman"/>
          <w:sz w:val="28"/>
          <w:szCs w:val="28"/>
        </w:rPr>
      </w:pPr>
    </w:p>
    <w:p w:rsidR="0011775F" w:rsidRPr="007D682E" w:rsidRDefault="002C695D" w:rsidP="007D68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Алексеевка 20</w:t>
      </w:r>
      <w:r w:rsidR="00126F74">
        <w:rPr>
          <w:rFonts w:ascii="Times New Roman" w:hAnsi="Times New Roman"/>
          <w:sz w:val="28"/>
          <w:szCs w:val="28"/>
        </w:rPr>
        <w:t>2</w:t>
      </w:r>
      <w:r w:rsidR="00DA78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11775F" w:rsidRPr="0011775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2C695D" w:rsidRDefault="002C695D" w:rsidP="00117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7149" w:rsidRDefault="00D37149" w:rsidP="00117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1775F" w:rsidRPr="0011775F" w:rsidRDefault="002C695D" w:rsidP="001177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1</w:t>
      </w:r>
      <w:r w:rsidR="00FA7914">
        <w:rPr>
          <w:rFonts w:ascii="Times New Roman" w:hAnsi="Times New Roman"/>
          <w:color w:val="000000"/>
          <w:sz w:val="28"/>
          <w:szCs w:val="28"/>
        </w:rPr>
        <w:t>1</w:t>
      </w:r>
      <w:r w:rsidR="0011775F" w:rsidRPr="0011775F">
        <w:rPr>
          <w:rFonts w:ascii="Times New Roman" w:hAnsi="Times New Roman"/>
          <w:color w:val="000000"/>
          <w:sz w:val="28"/>
          <w:szCs w:val="28"/>
        </w:rPr>
        <w:t xml:space="preserve"> класса продолжает курс производственно-трудового обучения «Столярное дело», рассчитанный на учащихся 10-12 классов  с углубленной трудовой подготовкой специальной (коррекционной школы) VIII вида.</w:t>
      </w: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 xml:space="preserve">Программа составлена на основе программы  для 10-12 классов с углубленной трудовой подготовкой в специальных (коррекционных) образовательных учреждений </w:t>
      </w:r>
      <w:r w:rsidRPr="0011775F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11775F">
        <w:rPr>
          <w:rFonts w:ascii="Times New Roman" w:hAnsi="Times New Roman"/>
          <w:color w:val="000000"/>
          <w:sz w:val="28"/>
          <w:szCs w:val="28"/>
        </w:rPr>
        <w:t xml:space="preserve"> вида под ред. А.Н. Платонова,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П.М.Лебедева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; программно-методический пособий для 10-12 классов с углубленной трудовой подготовкой в специальных (коррекционных) образовательных учреждений </w:t>
      </w:r>
      <w:r w:rsidRPr="0011775F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11775F">
        <w:rPr>
          <w:rFonts w:ascii="Times New Roman" w:hAnsi="Times New Roman"/>
          <w:color w:val="000000"/>
          <w:sz w:val="28"/>
          <w:szCs w:val="28"/>
        </w:rPr>
        <w:t xml:space="preserve"> вида под ред.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А.М.Щербаковой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Н.М.Платонова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1775F" w:rsidRPr="0011775F" w:rsidRDefault="002C695D" w:rsidP="001177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1</w:t>
      </w:r>
      <w:r w:rsidR="00FA7914">
        <w:rPr>
          <w:rFonts w:ascii="Times New Roman" w:hAnsi="Times New Roman"/>
          <w:color w:val="000000"/>
          <w:sz w:val="28"/>
          <w:szCs w:val="28"/>
        </w:rPr>
        <w:t>1</w:t>
      </w:r>
      <w:r w:rsidR="0011775F" w:rsidRPr="0011775F">
        <w:rPr>
          <w:rFonts w:ascii="Times New Roman" w:hAnsi="Times New Roman"/>
          <w:color w:val="000000"/>
          <w:sz w:val="28"/>
          <w:szCs w:val="28"/>
        </w:rPr>
        <w:t xml:space="preserve"> класса состоит из следующих разделов:</w:t>
      </w:r>
    </w:p>
    <w:p w:rsidR="0011775F" w:rsidRPr="0011775F" w:rsidRDefault="0011775F" w:rsidP="0011775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технология столярных работ,</w:t>
      </w:r>
    </w:p>
    <w:p w:rsidR="0011775F" w:rsidRPr="0011775F" w:rsidRDefault="0011775F" w:rsidP="0011775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производственное обучение.</w:t>
      </w: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В разделе «Технология столярных работ» учащиеся </w:t>
      </w:r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>продолжают</w:t>
      </w:r>
      <w:proofErr w:type="gramEnd"/>
      <w:r w:rsidRPr="0011775F">
        <w:rPr>
          <w:rFonts w:ascii="Times New Roman" w:hAnsi="Times New Roman"/>
          <w:color w:val="000000"/>
          <w:sz w:val="28"/>
          <w:szCs w:val="28"/>
        </w:rPr>
        <w:t xml:space="preserve"> изучают научные основы технологии в объеме, необходимом для сознательного, прочного и глубокого овладения профессией столяра. Они знакомятся со способами обработки древесины, получают сведения об устройствах и принципах действия деревообрабатывающих станков, об операциях, выполняемых на этих станках и о правилах их эксплуатации.</w:t>
      </w: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Основой раздела «Производственное обучение» является участие учащихся в производительном труде. В учебной мастерской учащиеся последовательно изучают приемы и способы выполнения столярных работ. При этом сложность изделия возрастает для того, чтобы учащиеся могли освоить наиболее характерные сочетания приемов и операций, овладеть современными способами выполнения профессиональных работ. </w:t>
      </w:r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>Пред</w:t>
      </w:r>
      <w:proofErr w:type="gramEnd"/>
      <w:r w:rsidR="002C69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>выпускная</w:t>
      </w:r>
      <w:proofErr w:type="gramEnd"/>
      <w:r w:rsidRPr="0011775F">
        <w:rPr>
          <w:rFonts w:ascii="Times New Roman" w:hAnsi="Times New Roman"/>
          <w:color w:val="000000"/>
          <w:sz w:val="28"/>
          <w:szCs w:val="28"/>
        </w:rPr>
        <w:t xml:space="preserve"> практика  предполагает выполнение учащимися работ по изготовлению деталей и узлов столярно-мебельных изделий, приспособлений и  инструментов.</w:t>
      </w: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Аттестация учащихся проводится в конце каждой четверти по всем разделам программы. Практические и самостоятельные работы оцениваются по 5-балльной системе.</w:t>
      </w:r>
    </w:p>
    <w:p w:rsidR="0011775F" w:rsidRPr="0011775F" w:rsidRDefault="0011775F" w:rsidP="0011775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Учебный процесс завершается итоговым экзаменом, который проводит экзаменационная комиссия. Экзамен может быть проведен в письменной (выпускная работа) или устной (экзаменационные билеты) форме.</w:t>
      </w:r>
    </w:p>
    <w:p w:rsidR="0011775F" w:rsidRPr="0011775F" w:rsidRDefault="0011775F" w:rsidP="0011775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2C695D" w:rsidP="0011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 w:rsidR="00FA7914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11775F" w:rsidRPr="0011775F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>ТЕХНОЛОГИЯ СТОЛЯРНЫХ РАБОТ</w:t>
      </w: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>3 часа в неделю (1,2 четверть), всего 48 часов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Столярно – монтажные (демонтажные) работы (4ч)</w:t>
      </w:r>
    </w:p>
    <w:p w:rsidR="0011775F" w:rsidRPr="0011775F" w:rsidRDefault="0011775F" w:rsidP="00117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Общие сведения о монтаже и монтажном оборудовании. Монтаж (демонтаж) деревянных конструкций, их отдельных элементов и блоков. Механизмы и приспособления для монтажа: краны, лебедки, канаты, стропы.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Точность обработки, шероховатость поверхности деталей (9ч)</w:t>
      </w:r>
    </w:p>
    <w:p w:rsidR="0011775F" w:rsidRPr="0011775F" w:rsidRDefault="0011775F" w:rsidP="00117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Понятие о точности обработки деталей, причинах влияющих на точность обработки, о шероховатости поверхности деталей. Понятие о точности обработки деталей, причинах влияющих на точность обработки, о шероховатости поверхности деталей. Зависимость точности обработки от свой</w:t>
      </w:r>
      <w:proofErr w:type="gramStart"/>
      <w:r w:rsidRPr="0011775F">
        <w:rPr>
          <w:rFonts w:ascii="Times New Roman" w:hAnsi="Times New Roman"/>
          <w:sz w:val="28"/>
          <w:szCs w:val="28"/>
        </w:rPr>
        <w:t>ств др</w:t>
      </w:r>
      <w:proofErr w:type="gramEnd"/>
      <w:r w:rsidRPr="0011775F">
        <w:rPr>
          <w:rFonts w:ascii="Times New Roman" w:hAnsi="Times New Roman"/>
          <w:sz w:val="28"/>
          <w:szCs w:val="28"/>
        </w:rPr>
        <w:t xml:space="preserve">евесины. Влияние различных методов обработки деталей на точность изготовления Влияние размеров обрабатываемых деталей на точность их обработки. Условия взаимозаменяемости. Контроль точности обработки деталей, допуски и посадки в деревообработке. Понятие о шероховатости поверхности древесины: волнистость, </w:t>
      </w:r>
      <w:proofErr w:type="spellStart"/>
      <w:r w:rsidRPr="0011775F">
        <w:rPr>
          <w:rFonts w:ascii="Times New Roman" w:hAnsi="Times New Roman"/>
          <w:sz w:val="28"/>
          <w:szCs w:val="28"/>
        </w:rPr>
        <w:t>структивные</w:t>
      </w:r>
      <w:proofErr w:type="spellEnd"/>
      <w:r w:rsidRPr="0011775F">
        <w:rPr>
          <w:rFonts w:ascii="Times New Roman" w:hAnsi="Times New Roman"/>
          <w:sz w:val="28"/>
          <w:szCs w:val="28"/>
        </w:rPr>
        <w:t xml:space="preserve"> неровности, </w:t>
      </w:r>
      <w:proofErr w:type="spellStart"/>
      <w:r w:rsidRPr="0011775F">
        <w:rPr>
          <w:rFonts w:ascii="Times New Roman" w:hAnsi="Times New Roman"/>
          <w:sz w:val="28"/>
          <w:szCs w:val="28"/>
        </w:rPr>
        <w:t>макронеровности</w:t>
      </w:r>
      <w:proofErr w:type="spellEnd"/>
      <w:r w:rsidRPr="0011775F">
        <w:rPr>
          <w:rFonts w:ascii="Times New Roman" w:hAnsi="Times New Roman"/>
          <w:sz w:val="28"/>
          <w:szCs w:val="28"/>
        </w:rPr>
        <w:t>. Квалитеты (классы) шероховатости поверхности обрабатываемой древесины. Методы и приборы контроля.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Отделка столярных и мебельных изделий (15ч)</w:t>
      </w:r>
    </w:p>
    <w:p w:rsidR="0011775F" w:rsidRPr="0011775F" w:rsidRDefault="0011775F" w:rsidP="00117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Общее понятие об отделке поверхности древесины. Виды и задачи отделки. Подготовка древесины к отделке. Непрозрачная отделка столярных изделий красками и эмалями. Прозрачная отделка столярных изделий. Способы нанесения лака. Художественная отделка изделий из древесины (обжигание, мозаика, резьба)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Механизация и автоматизация производства столярных, мебельных работ (15ч)</w:t>
      </w:r>
    </w:p>
    <w:p w:rsidR="0011775F" w:rsidRPr="0011775F" w:rsidRDefault="0011775F" w:rsidP="00117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Механизация и автоматизация деревообрабатывающего производства. Линии сращивания пиломатериалов по длине, обработке брусковых деталей, элементов окон, дверей и др. Современные достижения в производстве столярно-строительных изделий из разнородных материалов. Изготовление и применение полуфабрикатов для отделки поверхностей. Прогрессивные технологии отделки помещений с применением древесины и древесных материалов. Современное оборудование и инструмент для производства мебели, столярных изделий. Механизация, автоматизация отделочных работ.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Стандартизация и контроль качества продукции (4ч)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Стандартизация, ее задачи  и роль в выполнении качества продукции. Система управления качеством выполняемых работ. Сертификация качества столярно-мебельной продукции.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Контрольная работа (1ч)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>ПРОИЗВОДСТВЕННОЕ ОБУЧЕНИЕ</w:t>
      </w: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>12 часов в неделю в 1,2четверти, 15 часов в 3,4 четверти;</w:t>
      </w:r>
    </w:p>
    <w:p w:rsidR="0011775F" w:rsidRPr="0011775F" w:rsidRDefault="0011775F" w:rsidP="00117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всего 442 часов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Изготовление деталей и сборка столярных, мебельных изделий (78ч)</w:t>
      </w:r>
    </w:p>
    <w:p w:rsidR="0011775F" w:rsidRPr="0011775F" w:rsidRDefault="0011775F" w:rsidP="001177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lastRenderedPageBreak/>
        <w:t>Подготовка материалов для изготовления простых столярных изделий. Подготовка материалов для сборки простых столярных изделий. Подготовка инструментов и приспособлений для изготовления и сборки простых столярных изделий. Вытачивание цилиндрических деталей на токарном станке. Вытачивание конических деталей. Вытачивание фигурных деталей. Работа на деревообрабатывающих станках. Заготовка и обработка на станках деталей для столярных изделий.</w:t>
      </w:r>
      <w:r w:rsidRPr="0011775F">
        <w:rPr>
          <w:rFonts w:ascii="Times New Roman" w:hAnsi="Times New Roman"/>
          <w:b/>
          <w:sz w:val="28"/>
          <w:szCs w:val="28"/>
        </w:rPr>
        <w:t xml:space="preserve"> 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Облицовка столярных и мебельных изделий шпоном и пластиком. Отделка деревянных изделий (60ч)</w:t>
      </w:r>
    </w:p>
    <w:p w:rsidR="0011775F" w:rsidRPr="0011775F" w:rsidRDefault="0011775F" w:rsidP="001177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 xml:space="preserve">Подготовка инструмента, оборудования, приспособлений и соответствующих материалов к </w:t>
      </w:r>
      <w:proofErr w:type="spellStart"/>
      <w:r w:rsidRPr="0011775F">
        <w:rPr>
          <w:rFonts w:ascii="Times New Roman" w:hAnsi="Times New Roman"/>
          <w:sz w:val="28"/>
          <w:szCs w:val="28"/>
        </w:rPr>
        <w:t>сборо</w:t>
      </w:r>
      <w:proofErr w:type="spellEnd"/>
      <w:r w:rsidRPr="0011775F">
        <w:rPr>
          <w:rFonts w:ascii="Times New Roman" w:hAnsi="Times New Roman"/>
          <w:sz w:val="28"/>
          <w:szCs w:val="28"/>
        </w:rPr>
        <w:t>-склеечным работам. Подготовка инструмента, оборудования к отделочным работам. Отбор и сортировка   материалов для облицовки. Подборка и нарезка шпона и пластика. Подготовка поверхности к отделке пластиком. Подготовка к облицовке столярно-мебельных изделий.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Комплексные работы по изготовлению и сборке столярно-строительных и мебельных изделий (89ч)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Подготовка ручного и электрифицированного инструмента. Подготовка заготовок, деталей к комплексным столярным работам. Сборка рамок на металлических скрепах. Сборка простых ящиков. Сборка книжной полки. Сборка чайного столика.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Проверочные работы (10ч)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Самостоятельная работа на токарном станке. Работа с ручным электроинструментом. Затачивание рабочих деталей и поверхностей.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Комплексные работы по изготовлению и сборке столярно-строительных и мебельных изделий (продолжение) (94ч)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 xml:space="preserve">Подгонка брусков; их установка на стеллажах. Разметка по шаблонам деталей и щитов оборудования. Выполнение вырезов в столярных изделиях. Установка и крепление панелей и филенок под окраску. Зашивка декоративными материалами поверхностей под покрытие. Подготовка столярно-строительных и мебельных изделий для ремонтных работ. </w:t>
      </w:r>
      <w:proofErr w:type="gramStart"/>
      <w:r w:rsidRPr="0011775F">
        <w:rPr>
          <w:rFonts w:ascii="Times New Roman" w:hAnsi="Times New Roman"/>
          <w:sz w:val="28"/>
          <w:szCs w:val="28"/>
        </w:rPr>
        <w:t>Снятие поврежденных (дефектных) деталей, элементов изделий, демонтаж приборов, фурнитуры и др. Разборка с сохранением целостности деталей мебели (табурета, стула).</w:t>
      </w:r>
      <w:proofErr w:type="gramEnd"/>
      <w:r w:rsidRPr="0011775F">
        <w:rPr>
          <w:rFonts w:ascii="Times New Roman" w:hAnsi="Times New Roman"/>
          <w:sz w:val="28"/>
          <w:szCs w:val="28"/>
        </w:rPr>
        <w:t xml:space="preserve"> Разметка мест установки приборов, мебельной фурнитуры шаблонами в изделиях и на деталях. Установка простых накладных приборов. Выверка и крепление дверных коробок. Установка дверных блоков. Монтаж встроенной мебели. Облицовка стен декоративными материалами из древесины и др. Контроль качества работ. Организация рабочего места. Требования безопасности труда при выполнении комплексных столярных работ.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Проверочные работы (10ч)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Самостоятельный ремонт мебели. Покраска мебели. Сборка мебели. Ремонт и замена фурнитуры. Разметка деталей.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>Пред</w:t>
      </w:r>
      <w:proofErr w:type="gramEnd"/>
      <w:r w:rsidR="002C69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>выпускная практика (101ч)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учащимися под руководством учителя всего комплекса работ по изготовлению деталей и узлов столярно-мебельных изделий с применением оборудования, приспособлений и инструментов. 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sz w:val="28"/>
          <w:szCs w:val="28"/>
        </w:rPr>
        <w:t>Изготовление тумбочки. Изготовление книжной  полки. Изготовление тумбы под телевизор. Изготовление табурета. Текущий ремонт по обслуживанию школьной мебели.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1775F">
        <w:rPr>
          <w:rFonts w:ascii="Times New Roman" w:hAnsi="Times New Roman"/>
          <w:bCs/>
          <w:color w:val="000000"/>
          <w:sz w:val="28"/>
          <w:szCs w:val="28"/>
        </w:rPr>
        <w:lastRenderedPageBreak/>
        <w:t>В процессе прохождения пред</w:t>
      </w:r>
      <w:r w:rsidR="002C69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1775F">
        <w:rPr>
          <w:rFonts w:ascii="Times New Roman" w:hAnsi="Times New Roman"/>
          <w:bCs/>
          <w:color w:val="000000"/>
          <w:sz w:val="28"/>
          <w:szCs w:val="28"/>
        </w:rPr>
        <w:t xml:space="preserve">выпускной  практики каждый учащийся должен: выполнять предусмотренные планом работы на основе технической документации, применяемой  на производстве при изготовлении мебели; изучать и применять высокопроизводительные методы труда, а также инструменты, приспособления, оснастку, применяемые новаторами производства; самостоятельно </w:t>
      </w:r>
      <w:r w:rsidRPr="0011775F">
        <w:rPr>
          <w:rFonts w:ascii="Times New Roman" w:hAnsi="Times New Roman"/>
          <w:color w:val="000000"/>
          <w:sz w:val="28"/>
          <w:szCs w:val="28"/>
        </w:rPr>
        <w:t>разра</w:t>
      </w:r>
      <w:r w:rsidRPr="0011775F">
        <w:rPr>
          <w:rFonts w:ascii="Times New Roman" w:hAnsi="Times New Roman"/>
          <w:bCs/>
          <w:color w:val="000000"/>
          <w:sz w:val="28"/>
          <w:szCs w:val="28"/>
        </w:rPr>
        <w:t>батывать и осуществлять мероприятия по наиболее эффективному использованию рабочего времени, предупреждению брака, экономичному расходованию материалов и т.п.</w:t>
      </w:r>
      <w:proofErr w:type="gramEnd"/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>Подготовка к  экзамену (3ч)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>Экзамен (6ч)</w:t>
      </w:r>
    </w:p>
    <w:p w:rsidR="0011775F" w:rsidRPr="0011775F" w:rsidRDefault="0011775F" w:rsidP="001177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5F" w:rsidRDefault="0011775F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695D" w:rsidRPr="0011775F" w:rsidRDefault="002C695D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color w:val="000000"/>
          <w:sz w:val="28"/>
          <w:szCs w:val="28"/>
        </w:rPr>
        <w:lastRenderedPageBreak/>
        <w:t>Технология столярных работ</w:t>
      </w:r>
    </w:p>
    <w:p w:rsidR="0011775F" w:rsidRPr="0011775F" w:rsidRDefault="002C695D" w:rsidP="0011775F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7914">
        <w:rPr>
          <w:rFonts w:ascii="Times New Roman" w:hAnsi="Times New Roman"/>
          <w:b/>
          <w:sz w:val="28"/>
          <w:szCs w:val="28"/>
        </w:rPr>
        <w:t>1</w:t>
      </w:r>
      <w:r w:rsidR="0011775F" w:rsidRPr="0011775F">
        <w:rPr>
          <w:rFonts w:ascii="Times New Roman" w:hAnsi="Times New Roman"/>
          <w:b/>
          <w:sz w:val="28"/>
          <w:szCs w:val="28"/>
        </w:rPr>
        <w:t xml:space="preserve"> класс – 3 ч в неделю (1-2 четверть), всего 48ч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6821"/>
        <w:gridCol w:w="1276"/>
        <w:gridCol w:w="1984"/>
      </w:tblGrid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№ тем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</w:tcPr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Столярно – монтажные (демонтажные) работы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4ч</w:t>
            </w:r>
          </w:p>
        </w:tc>
        <w:tc>
          <w:tcPr>
            <w:tcW w:w="1984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Общие сведения о монтаже и монтажном оборудовании.</w:t>
            </w:r>
          </w:p>
        </w:tc>
        <w:tc>
          <w:tcPr>
            <w:tcW w:w="1276" w:type="dxa"/>
          </w:tcPr>
          <w:p w:rsidR="0011775F" w:rsidRPr="0011775F" w:rsidRDefault="00BD5B09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75F" w:rsidRPr="0011775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Монтаж (демонтаж) деревянных конструкций, их отдельных элементов и блоков.</w:t>
            </w:r>
          </w:p>
        </w:tc>
        <w:tc>
          <w:tcPr>
            <w:tcW w:w="1276" w:type="dxa"/>
          </w:tcPr>
          <w:p w:rsidR="0011775F" w:rsidRPr="0011775F" w:rsidRDefault="00BD5B09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775F" w:rsidRPr="0011775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84" w:type="dxa"/>
          </w:tcPr>
          <w:p w:rsidR="0011775F" w:rsidRDefault="0011775F" w:rsidP="00FA79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FA79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Механизмы и приспособления для монтажа: краны, лебедки, канаты, стропы.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Точность обработки, шероховатость поверхности деталей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9ч</w:t>
            </w:r>
          </w:p>
        </w:tc>
        <w:tc>
          <w:tcPr>
            <w:tcW w:w="1984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Понятие о точности обработки деталей, причинах влияющих на точность обработки, о шероховатости поверхности деталей.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Зависимость точности обработки от свой</w:t>
            </w:r>
            <w:proofErr w:type="gramStart"/>
            <w:r w:rsidRPr="0011775F">
              <w:rPr>
                <w:rFonts w:ascii="Times New Roman" w:hAnsi="Times New Roman"/>
                <w:sz w:val="28"/>
                <w:szCs w:val="28"/>
              </w:rPr>
              <w:t>ств др</w:t>
            </w:r>
            <w:proofErr w:type="gramEnd"/>
            <w:r w:rsidRPr="0011775F">
              <w:rPr>
                <w:rFonts w:ascii="Times New Roman" w:hAnsi="Times New Roman"/>
                <w:sz w:val="28"/>
                <w:szCs w:val="28"/>
              </w:rPr>
              <w:t>евесины.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Влияние различных методов обработки деталей на точность изготовления.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Влияние размеров обрабатываемых деталей на точность их обработки.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Условия взаимозаменяемости.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Контроль точности обработки деталей, допуски и посадки в деревообработке.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 xml:space="preserve">Понятие о шероховатости поверхности древесины: волнистость, </w:t>
            </w:r>
            <w:proofErr w:type="spellStart"/>
            <w:r w:rsidRPr="0011775F">
              <w:rPr>
                <w:rFonts w:ascii="Times New Roman" w:hAnsi="Times New Roman"/>
                <w:sz w:val="28"/>
                <w:szCs w:val="28"/>
              </w:rPr>
              <w:t>структивные</w:t>
            </w:r>
            <w:proofErr w:type="spellEnd"/>
            <w:r w:rsidRPr="0011775F">
              <w:rPr>
                <w:rFonts w:ascii="Times New Roman" w:hAnsi="Times New Roman"/>
                <w:sz w:val="28"/>
                <w:szCs w:val="28"/>
              </w:rPr>
              <w:t xml:space="preserve"> неровности, </w:t>
            </w:r>
            <w:proofErr w:type="spellStart"/>
            <w:r w:rsidRPr="0011775F">
              <w:rPr>
                <w:rFonts w:ascii="Times New Roman" w:hAnsi="Times New Roman"/>
                <w:sz w:val="28"/>
                <w:szCs w:val="28"/>
              </w:rPr>
              <w:t>макронеровности</w:t>
            </w:r>
            <w:proofErr w:type="spellEnd"/>
            <w:r w:rsidRPr="001177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Квалитеты (классы) шероховатости поверхности обрабатываемой древесины.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Методы и приборы контроля.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Отделка столярных и мебельных изделий.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15ч</w:t>
            </w:r>
          </w:p>
        </w:tc>
        <w:tc>
          <w:tcPr>
            <w:tcW w:w="1984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821" w:type="dxa"/>
          </w:tcPr>
          <w:p w:rsid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Общее понятие об отделке поверхности древесины.</w:t>
            </w:r>
          </w:p>
          <w:p w:rsidR="00954AA9" w:rsidRPr="0011775F" w:rsidRDefault="00954AA9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Виды и задачи отделки.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Подготовка древесины к отделке.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821" w:type="dxa"/>
          </w:tcPr>
          <w:p w:rsid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Непрозрачная отделка столярных изделий красками и эмалями.</w:t>
            </w:r>
          </w:p>
          <w:p w:rsidR="00954AA9" w:rsidRPr="0011775F" w:rsidRDefault="00954AA9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Прозрачная отделка столярных изделий.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Способы нанесения лака.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6821" w:type="dxa"/>
          </w:tcPr>
          <w:p w:rsid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Художественная отделка изделий из древесины (обжигание, мозаика, резьба)</w:t>
            </w:r>
          </w:p>
          <w:p w:rsidR="00954AA9" w:rsidRPr="0011775F" w:rsidRDefault="00954AA9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Механизация и автоматизация производства столярных, мебельных работ.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15ч</w:t>
            </w:r>
          </w:p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Механизация и автоматизация деревообрабатывающего производства.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Линии сращивания пиломатериалов по длине, обработке брусковых деталей, элементов окон, дверей и др.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Современные достижения в производстве столярно-строительных изделий из разнородных материалов.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Изготовление и применение полуфабрикатов для отделки поверхностей.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23099A" w:rsidRDefault="0023099A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Прогрессивные технологии отделки помещений с применением древесины и древесных материалов.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23099A" w:rsidRDefault="0023099A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Современное оборудование и инструмент для производства мебели, столярных изделий.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23099A" w:rsidRDefault="0023099A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Механизация, автоматизация отделочных работ.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Стандартизация и контроль качества продукции.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4ч</w:t>
            </w:r>
          </w:p>
        </w:tc>
        <w:tc>
          <w:tcPr>
            <w:tcW w:w="1984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Стандартизация, ее задачи  и роль в выполнении качества продукции.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Система управления качеством выполняемых работ.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Сертификация качества столярно-мебельной продукции.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23099A">
        <w:tc>
          <w:tcPr>
            <w:tcW w:w="800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11775F" w:rsidRPr="0011775F" w:rsidRDefault="0011775F" w:rsidP="00230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276" w:type="dxa"/>
          </w:tcPr>
          <w:p w:rsidR="0011775F" w:rsidRP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11775F" w:rsidRDefault="0011775F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775F" w:rsidRPr="0011775F" w:rsidRDefault="0011775F" w:rsidP="00117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jc w:val="center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Производственное обучение</w:t>
      </w:r>
    </w:p>
    <w:p w:rsidR="0011775F" w:rsidRPr="0011775F" w:rsidRDefault="0011775F" w:rsidP="00117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 xml:space="preserve">12ч в неделю 1-2 четверть, 15 ч в неделю – 3,4 четверть, </w:t>
      </w:r>
    </w:p>
    <w:p w:rsidR="0011775F" w:rsidRPr="0011775F" w:rsidRDefault="0011775F" w:rsidP="00117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775F">
        <w:rPr>
          <w:rFonts w:ascii="Times New Roman" w:hAnsi="Times New Roman"/>
          <w:b/>
          <w:sz w:val="28"/>
          <w:szCs w:val="28"/>
        </w:rPr>
        <w:t>всего 462 часа</w:t>
      </w:r>
    </w:p>
    <w:p w:rsidR="0011775F" w:rsidRPr="0011775F" w:rsidRDefault="0011775F" w:rsidP="00117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417"/>
        <w:gridCol w:w="3686"/>
      </w:tblGrid>
      <w:tr w:rsidR="0011775F" w:rsidRPr="0011775F" w:rsidTr="00604A99">
        <w:trPr>
          <w:trHeight w:val="255"/>
        </w:trPr>
        <w:tc>
          <w:tcPr>
            <w:tcW w:w="817" w:type="dxa"/>
          </w:tcPr>
          <w:p w:rsidR="0011775F" w:rsidRPr="0011775F" w:rsidRDefault="0011775F" w:rsidP="0023099A">
            <w:pPr>
              <w:ind w:left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ind w:left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ind w:left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ind w:left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11775F" w:rsidRPr="0011775F" w:rsidRDefault="0011775F" w:rsidP="0023099A">
            <w:pPr>
              <w:ind w:left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Изготовление деталей и для столярных, мебельных изделий.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78ч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Подготовка материалов для изготовления простых столярных изделий.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  <w:tc>
          <w:tcPr>
            <w:tcW w:w="3686" w:type="dxa"/>
          </w:tcPr>
          <w:p w:rsidR="00DA7898" w:rsidRDefault="00DA7898" w:rsidP="00DA7898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DA7898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сборки </w:t>
            </w:r>
            <w:r w:rsidRPr="0011775F">
              <w:rPr>
                <w:rFonts w:ascii="Times New Roman" w:hAnsi="Times New Roman"/>
                <w:sz w:val="28"/>
                <w:szCs w:val="28"/>
              </w:rPr>
              <w:lastRenderedPageBreak/>
              <w:t>простых столярных изделий.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lastRenderedPageBreak/>
              <w:t>8ч</w:t>
            </w:r>
          </w:p>
        </w:tc>
        <w:tc>
          <w:tcPr>
            <w:tcW w:w="3686" w:type="dxa"/>
          </w:tcPr>
          <w:p w:rsidR="00DA7898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Подготовка инструментов и приспособлений для изготовления и сборки простых столярных изделий.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Вытачивание цилиндрических деталей на токарном станке.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9ч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Вытачивание конических деталей.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9ч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Вытачивание фигурных деталей.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12ч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Работа на деревообрабатывающих станках.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12ч</w:t>
            </w:r>
          </w:p>
        </w:tc>
        <w:tc>
          <w:tcPr>
            <w:tcW w:w="3686" w:type="dxa"/>
          </w:tcPr>
          <w:p w:rsidR="0011775F" w:rsidRDefault="0011775F" w:rsidP="008A0A97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8A0A97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Заготовка и обработка на станках деталей для столярных изделий.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14ч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Облицовка столярных и мебельных изделий шпоном и пластиком. Отделка деревянных изделий.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60ч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775F" w:rsidRPr="0011775F" w:rsidRDefault="0011775F" w:rsidP="00230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 xml:space="preserve">Подготовка инструмента, оборудования, приспособлений и соответствующих материалов к </w:t>
            </w:r>
            <w:proofErr w:type="spellStart"/>
            <w:r w:rsidRPr="0011775F">
              <w:rPr>
                <w:rFonts w:ascii="Times New Roman" w:hAnsi="Times New Roman"/>
                <w:sz w:val="28"/>
                <w:szCs w:val="28"/>
              </w:rPr>
              <w:t>сборо</w:t>
            </w:r>
            <w:proofErr w:type="spellEnd"/>
            <w:r w:rsidRPr="0011775F">
              <w:rPr>
                <w:rFonts w:ascii="Times New Roman" w:hAnsi="Times New Roman"/>
                <w:sz w:val="28"/>
                <w:szCs w:val="28"/>
              </w:rPr>
              <w:t>-склеечным работам.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Подготовка инструмента, оборудования к отделочным работам.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Отбор и сортировка   материалов для облицовки.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14ч</w:t>
            </w:r>
          </w:p>
        </w:tc>
        <w:tc>
          <w:tcPr>
            <w:tcW w:w="3686" w:type="dxa"/>
          </w:tcPr>
          <w:p w:rsidR="00DA7898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Подборка и нарезка шпона и пластика.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14ч</w:t>
            </w:r>
          </w:p>
        </w:tc>
        <w:tc>
          <w:tcPr>
            <w:tcW w:w="3686" w:type="dxa"/>
          </w:tcPr>
          <w:p w:rsidR="00DA7898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678" w:type="dxa"/>
          </w:tcPr>
          <w:p w:rsidR="0011775F" w:rsidRPr="0011775F" w:rsidRDefault="0011775F" w:rsidP="001D02EF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Подготовка поверхности к отделке</w:t>
            </w:r>
            <w:r w:rsidR="001D02EF">
              <w:rPr>
                <w:rFonts w:ascii="Times New Roman" w:hAnsi="Times New Roman"/>
                <w:sz w:val="28"/>
                <w:szCs w:val="28"/>
              </w:rPr>
              <w:t xml:space="preserve"> деревом</w:t>
            </w:r>
            <w:r w:rsidRPr="001177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10ч</w:t>
            </w:r>
          </w:p>
        </w:tc>
        <w:tc>
          <w:tcPr>
            <w:tcW w:w="3686" w:type="dxa"/>
          </w:tcPr>
          <w:p w:rsidR="00DA7898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Подготовка к облицовке столярно-мебельных изделий.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10ч</w:t>
            </w:r>
          </w:p>
        </w:tc>
        <w:tc>
          <w:tcPr>
            <w:tcW w:w="3686" w:type="dxa"/>
          </w:tcPr>
          <w:p w:rsidR="00DA7898" w:rsidRDefault="00DA7898" w:rsidP="00DA78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DA78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Комплексные работы по изготовлению и сборке столярно-строительных и мебельных изделий.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89ч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Подготовка ручного и электрифицированного инструмента.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Подготовка заготовок, деталей к комплексным столярным работам.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12ч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Изготовление простых столярно-строительных изделий с применением технологических карт и простых чертежей.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14ч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Сборка рамок на металлических скрепах.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14ч</w:t>
            </w:r>
          </w:p>
        </w:tc>
        <w:tc>
          <w:tcPr>
            <w:tcW w:w="3686" w:type="dxa"/>
          </w:tcPr>
          <w:p w:rsidR="00DA7898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Сборка простых ящиков на клею.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13ч</w:t>
            </w:r>
          </w:p>
        </w:tc>
        <w:tc>
          <w:tcPr>
            <w:tcW w:w="3686" w:type="dxa"/>
          </w:tcPr>
          <w:p w:rsidR="00DA7898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Сборка книжной полки.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16ч</w:t>
            </w:r>
          </w:p>
        </w:tc>
        <w:tc>
          <w:tcPr>
            <w:tcW w:w="3686" w:type="dxa"/>
          </w:tcPr>
          <w:p w:rsidR="00DA7898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4678" w:type="dxa"/>
          </w:tcPr>
          <w:p w:rsidR="0011775F" w:rsidRDefault="0099405A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чайного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столик</w:t>
            </w:r>
          </w:p>
          <w:p w:rsidR="00881ECD" w:rsidRPr="0011775F" w:rsidRDefault="00881ECD" w:rsidP="003F263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16ч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Проверочные работы.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10ч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Самостоятельная работа на токарном станке.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Работа с ручным электроинструментом.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Затачивание рабочих деталей и поверхностей.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Комплексные работы по изготовлению и сборке столярно-строительных и мебельных изделий (продолжение).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94ч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Подгонка брусков; их установка на стеллажах.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Разметка по шаблонам деталей и щитов оборудования.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Выполнение вырезов в столярных изделиях.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Установка и крепление панелей и филенок под окраску.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Зашивка декоративными материалами поверхностей под покрытие.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4.46.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Подготовка столярно-строительных и мебельных изделий для ремонтных работ.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3686" w:type="dxa"/>
          </w:tcPr>
          <w:p w:rsidR="0011775F" w:rsidRDefault="0011775F" w:rsidP="002309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898" w:rsidRPr="0011775F" w:rsidRDefault="00DA7898" w:rsidP="002309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Снятие поврежденных (дефектных) деталей, элементов изделий, демонтаж приборов, фурнитуры и др.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15ч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Разборка с сохранением целостности деталей мебели (табурета, стула).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Разметка мест установки приборов, мебельной фурнитуры шаблонами в изделиях и на деталях.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4.10.</w:t>
            </w:r>
          </w:p>
        </w:tc>
        <w:tc>
          <w:tcPr>
            <w:tcW w:w="4678" w:type="dxa"/>
          </w:tcPr>
          <w:p w:rsidR="0011775F" w:rsidRPr="0011775F" w:rsidRDefault="004A58C6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кормушек для животных</w:t>
            </w:r>
          </w:p>
        </w:tc>
        <w:tc>
          <w:tcPr>
            <w:tcW w:w="1417" w:type="dxa"/>
          </w:tcPr>
          <w:p w:rsidR="0011775F" w:rsidRPr="0011775F" w:rsidRDefault="00A71876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1775F" w:rsidRPr="0011775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4.11.</w:t>
            </w:r>
          </w:p>
        </w:tc>
        <w:tc>
          <w:tcPr>
            <w:tcW w:w="4678" w:type="dxa"/>
          </w:tcPr>
          <w:p w:rsidR="0011775F" w:rsidRPr="0011775F" w:rsidRDefault="000F432D" w:rsidP="000F432D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скворечников для птиц</w:t>
            </w:r>
          </w:p>
        </w:tc>
        <w:tc>
          <w:tcPr>
            <w:tcW w:w="1417" w:type="dxa"/>
          </w:tcPr>
          <w:p w:rsidR="0011775F" w:rsidRPr="0011775F" w:rsidRDefault="000F432D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1775F" w:rsidRPr="0011775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4.12.</w:t>
            </w:r>
          </w:p>
        </w:tc>
        <w:tc>
          <w:tcPr>
            <w:tcW w:w="4678" w:type="dxa"/>
          </w:tcPr>
          <w:p w:rsidR="0011775F" w:rsidRPr="0011775F" w:rsidRDefault="00222EB1" w:rsidP="00222EB1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деревянных дверей</w:t>
            </w:r>
          </w:p>
        </w:tc>
        <w:tc>
          <w:tcPr>
            <w:tcW w:w="1417" w:type="dxa"/>
          </w:tcPr>
          <w:p w:rsidR="0011775F" w:rsidRPr="0011775F" w:rsidRDefault="0051705D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1775F" w:rsidRPr="0011775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686" w:type="dxa"/>
          </w:tcPr>
          <w:p w:rsidR="0011775F" w:rsidRPr="0011775F" w:rsidRDefault="0011775F" w:rsidP="00493D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4.13.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Монтаж встроенной мебели.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4.14.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 xml:space="preserve">Облицовка стен декоративными материалами из древесины и др. 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3686" w:type="dxa"/>
          </w:tcPr>
          <w:p w:rsidR="0011775F" w:rsidRPr="0011775F" w:rsidRDefault="0011775F" w:rsidP="00493D12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4.15.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Контроль качества работ. Организация рабочего места.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3686" w:type="dxa"/>
          </w:tcPr>
          <w:p w:rsidR="0011775F" w:rsidRPr="0011775F" w:rsidRDefault="0011775F" w:rsidP="00493D12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4.16.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Требования безопасности труда при выполнении комплексных столярных работ.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Проверочные работы.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75F">
              <w:rPr>
                <w:rFonts w:ascii="Times New Roman" w:hAnsi="Times New Roman"/>
                <w:b/>
                <w:sz w:val="28"/>
                <w:szCs w:val="28"/>
              </w:rPr>
              <w:t>10ч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Самостоятельный ремонт мебели.</w:t>
            </w:r>
          </w:p>
        </w:tc>
        <w:tc>
          <w:tcPr>
            <w:tcW w:w="1417" w:type="dxa"/>
          </w:tcPr>
          <w:p w:rsidR="0011775F" w:rsidRPr="0011775F" w:rsidRDefault="004C6AC9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75F" w:rsidRPr="0011775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Покраска мебели.</w:t>
            </w:r>
          </w:p>
        </w:tc>
        <w:tc>
          <w:tcPr>
            <w:tcW w:w="1417" w:type="dxa"/>
          </w:tcPr>
          <w:p w:rsidR="0011775F" w:rsidRPr="0011775F" w:rsidRDefault="00D132F2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75F" w:rsidRPr="0011775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0F4A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28"/>
        </w:trPr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Сборка мебели.</w:t>
            </w:r>
          </w:p>
          <w:p w:rsidR="000F4A0C" w:rsidRPr="0011775F" w:rsidRDefault="000F4A0C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огорождений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кустарников</w:t>
            </w:r>
          </w:p>
        </w:tc>
        <w:tc>
          <w:tcPr>
            <w:tcW w:w="1417" w:type="dxa"/>
          </w:tcPr>
          <w:p w:rsidR="000F4A0C" w:rsidRDefault="004B2949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F4A0C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0F4A0C" w:rsidRDefault="000F4A0C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</w:t>
            </w:r>
          </w:p>
          <w:p w:rsidR="0011775F" w:rsidRPr="0011775F" w:rsidRDefault="0011775F" w:rsidP="000F4A0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Ремонт и замена фурнитуры.</w:t>
            </w:r>
          </w:p>
        </w:tc>
        <w:tc>
          <w:tcPr>
            <w:tcW w:w="1417" w:type="dxa"/>
          </w:tcPr>
          <w:p w:rsidR="0011775F" w:rsidRPr="0011775F" w:rsidRDefault="00D234C8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75F" w:rsidRPr="0011775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Разметка деталей.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Изготовление тумбочки.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17ч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Изготовление книжной  полки.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18ч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Изготовление тумбы под телевизор.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20ч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60"/>
        </w:trPr>
        <w:tc>
          <w:tcPr>
            <w:tcW w:w="8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678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Изготовление табурета.</w:t>
            </w:r>
          </w:p>
        </w:tc>
        <w:tc>
          <w:tcPr>
            <w:tcW w:w="1417" w:type="dxa"/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24ч</w:t>
            </w:r>
          </w:p>
        </w:tc>
        <w:tc>
          <w:tcPr>
            <w:tcW w:w="3686" w:type="dxa"/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75F" w:rsidRPr="0011775F" w:rsidTr="00604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1775F" w:rsidRPr="0011775F" w:rsidRDefault="0011775F" w:rsidP="0023099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Текущий ремонт по обслуживанию школьной мебели.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775F" w:rsidRPr="0011775F" w:rsidRDefault="0011775F" w:rsidP="0023099A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5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1775F" w:rsidRPr="0011775F" w:rsidRDefault="0011775F" w:rsidP="002309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775F" w:rsidRPr="0011775F" w:rsidRDefault="0011775F" w:rsidP="0011775F">
      <w:pPr>
        <w:spacing w:before="240"/>
        <w:rPr>
          <w:rFonts w:ascii="Times New Roman" w:hAnsi="Times New Roman"/>
          <w:b/>
          <w:sz w:val="28"/>
          <w:szCs w:val="28"/>
        </w:rPr>
      </w:pPr>
    </w:p>
    <w:p w:rsidR="0011775F" w:rsidRPr="0011775F" w:rsidRDefault="0011775F" w:rsidP="001177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color w:val="000000"/>
          <w:sz w:val="28"/>
          <w:szCs w:val="28"/>
        </w:rPr>
        <w:t xml:space="preserve">Основные требования к знаниям и умениям </w:t>
      </w:r>
      <w:proofErr w:type="gramStart"/>
      <w:r w:rsidRPr="0011775F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11775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1775F">
        <w:rPr>
          <w:rFonts w:ascii="Times New Roman" w:hAnsi="Times New Roman"/>
          <w:b/>
          <w:color w:val="000000"/>
          <w:sz w:val="28"/>
          <w:szCs w:val="28"/>
          <w:u w:val="single"/>
        </w:rPr>
        <w:t>Обучающиеся должны</w:t>
      </w:r>
      <w:r w:rsidRPr="0011775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1775F">
        <w:rPr>
          <w:rFonts w:ascii="Times New Roman" w:hAnsi="Times New Roman"/>
          <w:b/>
          <w:color w:val="000000"/>
          <w:sz w:val="28"/>
          <w:szCs w:val="28"/>
          <w:u w:val="single"/>
        </w:rPr>
        <w:t>знать: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11775F">
        <w:rPr>
          <w:rFonts w:ascii="Times New Roman" w:hAnsi="Times New Roman"/>
          <w:color w:val="000000"/>
          <w:sz w:val="28"/>
          <w:szCs w:val="28"/>
        </w:rPr>
        <w:t>виды столярных работ;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виды и свойства применяемых в плотничных и столярных работах материалов;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основные виды столярных и плотничных соединений и способы их выполнения;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рабочие инструменты и измерительные приборы;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назначение, устройство, принцип действия и наладку деревообрабатывающих станков и                   механизированных инструментов, правила эксплуатации и приемы работы на станках и инструментами;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конструкции основных столярно-соединительных изделий;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правила чтения  чертежей и эскизов на столярные изделия  и деревянные конструкции;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правила техники безопасности при работе со столярными инструментами;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правила пожарной безопасности;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правила оказания первой медицинской помощи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1775F">
        <w:rPr>
          <w:rFonts w:ascii="Times New Roman" w:hAnsi="Times New Roman"/>
          <w:b/>
          <w:color w:val="000000"/>
          <w:sz w:val="28"/>
          <w:szCs w:val="28"/>
          <w:u w:val="single"/>
        </w:rPr>
        <w:t>Обучающиеся должны</w:t>
      </w:r>
      <w:r w:rsidRPr="0011775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1775F">
        <w:rPr>
          <w:rFonts w:ascii="Times New Roman" w:hAnsi="Times New Roman"/>
          <w:b/>
          <w:color w:val="000000"/>
          <w:sz w:val="28"/>
          <w:szCs w:val="28"/>
          <w:u w:val="single"/>
        </w:rPr>
        <w:t>уметь: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определять вид пиломатериала;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выбирать рабочий инструмент для измерительных и разметочных работ;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производить замеры и делать запись;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производить раскрой пиломатериала по разметке;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lastRenderedPageBreak/>
        <w:t>- обрабатывать лесоматериалы;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изготовлять и устанавливать простые столярные соединения;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зачищать детали после механической обработки;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определять вид соединения;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производить ремонт соединения;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работать с ручной дрелью и электродрелью;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- соблюдать технику безопасности, производственной санитарии и пожарной безопасности.</w:t>
      </w:r>
    </w:p>
    <w:p w:rsidR="0011775F" w:rsidRPr="0011775F" w:rsidRDefault="0011775F" w:rsidP="001177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75F" w:rsidRPr="0011775F" w:rsidRDefault="0011775F" w:rsidP="001177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775F">
        <w:rPr>
          <w:rFonts w:ascii="Times New Roman" w:hAnsi="Times New Roman"/>
          <w:b/>
          <w:bCs/>
          <w:color w:val="000000"/>
          <w:sz w:val="28"/>
          <w:szCs w:val="28"/>
        </w:rPr>
        <w:t>Литература.</w:t>
      </w:r>
    </w:p>
    <w:p w:rsidR="0011775F" w:rsidRPr="0011775F" w:rsidRDefault="0011775F" w:rsidP="001177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1. Антонов П.П., Муравьев Е.М. Обработка конструкционных материалов. - М: Просвещение, 1982.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Буриков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В.Г.,Власов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 В.Н. Домовая резьба. - М.: Нива России, 1992.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Гушулей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 И.Н., Рига В.В. Основы деревообработки 7-8 классы. - М.: Просвещение, 1988.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4. Журавлев Б.А. Столярное дело, 7-8 классы. - М.: Просвещение, 1993.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mallCaps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>5. Журавлев Б.А. Столярное дело, 7-8 классы. - М.: Просвещение, 1985.</w:t>
      </w:r>
      <w:r w:rsidRPr="0011775F">
        <w:rPr>
          <w:rFonts w:ascii="Times New Roman" w:hAnsi="Times New Roman"/>
          <w:b/>
          <w:bCs/>
          <w:smallCaps/>
          <w:color w:val="000000"/>
          <w:sz w:val="28"/>
          <w:szCs w:val="28"/>
        </w:rPr>
        <w:t xml:space="preserve"> 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Крейндлин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 Л.Н. Столярные работы. - М.: Высшая школа, 1978.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Куксов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 В.А. Столярное дело. - 3-е изд. - М.: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Всес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>. учеб</w:t>
      </w:r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>.-</w:t>
      </w:r>
      <w:proofErr w:type="spellStart"/>
      <w:proofErr w:type="gramEnd"/>
      <w:r w:rsidRPr="0011775F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>. изд. - 1960.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8. Матвеева Т. А. Мозаика и резьба по дереву. </w:t>
      </w:r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11775F">
        <w:rPr>
          <w:rFonts w:ascii="Times New Roman" w:hAnsi="Times New Roman"/>
          <w:color w:val="000000"/>
          <w:sz w:val="28"/>
          <w:szCs w:val="28"/>
        </w:rPr>
        <w:t>.: Высшая школа, 1989.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9. Мызников В.А. Столярное дело, 4-5-6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>. - М.: Просвещение, 1971.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ПерелетовА.Н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., Лебедев П.М.,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Сековец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 Л.С. Столярное дело: 10-11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>:у</w:t>
      </w:r>
      <w:proofErr w:type="gramEnd"/>
      <w:r w:rsidRPr="0011775F">
        <w:rPr>
          <w:rFonts w:ascii="Times New Roman" w:hAnsi="Times New Roman"/>
          <w:color w:val="000000"/>
          <w:sz w:val="28"/>
          <w:szCs w:val="28"/>
        </w:rPr>
        <w:t xml:space="preserve">чеб. для спец. (коррекционных)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образоват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. Учреждений </w:t>
      </w:r>
      <w:r w:rsidRPr="0011775F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11775F">
        <w:rPr>
          <w:rFonts w:ascii="Times New Roman" w:hAnsi="Times New Roman"/>
          <w:color w:val="000000"/>
          <w:sz w:val="28"/>
          <w:szCs w:val="28"/>
        </w:rPr>
        <w:t xml:space="preserve"> вида </w:t>
      </w:r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>–М</w:t>
      </w:r>
      <w:proofErr w:type="gramEnd"/>
      <w:r w:rsidRPr="0011775F">
        <w:rPr>
          <w:rFonts w:ascii="Times New Roman" w:hAnsi="Times New Roman"/>
          <w:color w:val="000000"/>
          <w:sz w:val="28"/>
          <w:szCs w:val="28"/>
        </w:rPr>
        <w:t xml:space="preserve">.: ВЛАДОС, 2005. 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11.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Рихвск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 Э.Р. Мастерим из древесины. - М.: Просвещение, 1988.</w:t>
      </w:r>
    </w:p>
    <w:p w:rsidR="0011775F" w:rsidRPr="0011775F" w:rsidRDefault="0011775F" w:rsidP="0011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12. Стариков А.Н. Справочная книга столяра-строителя и мебельщика. - </w:t>
      </w:r>
      <w:proofErr w:type="spellStart"/>
      <w:r w:rsidRPr="0011775F">
        <w:rPr>
          <w:rFonts w:ascii="Times New Roman" w:hAnsi="Times New Roman"/>
          <w:color w:val="000000"/>
          <w:sz w:val="28"/>
          <w:szCs w:val="28"/>
        </w:rPr>
        <w:t>Лениздат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>, 1963.</w:t>
      </w:r>
    </w:p>
    <w:p w:rsidR="0011775F" w:rsidRPr="0011775F" w:rsidRDefault="0011775F" w:rsidP="00117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75F">
        <w:rPr>
          <w:rFonts w:ascii="Times New Roman" w:hAnsi="Times New Roman"/>
          <w:color w:val="000000"/>
          <w:sz w:val="28"/>
          <w:szCs w:val="28"/>
        </w:rPr>
        <w:t xml:space="preserve">13. </w:t>
      </w:r>
      <w:proofErr w:type="spellStart"/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>X</w:t>
      </w:r>
      <w:proofErr w:type="gramEnd"/>
      <w:r w:rsidRPr="0011775F">
        <w:rPr>
          <w:rFonts w:ascii="Times New Roman" w:hAnsi="Times New Roman"/>
          <w:color w:val="000000"/>
          <w:sz w:val="28"/>
          <w:szCs w:val="28"/>
        </w:rPr>
        <w:t>воростов</w:t>
      </w:r>
      <w:proofErr w:type="spellEnd"/>
      <w:r w:rsidRPr="0011775F">
        <w:rPr>
          <w:rFonts w:ascii="Times New Roman" w:hAnsi="Times New Roman"/>
          <w:color w:val="000000"/>
          <w:sz w:val="28"/>
          <w:szCs w:val="28"/>
        </w:rPr>
        <w:t xml:space="preserve"> АС. Чеканка. Инкрустация. Резьба по дереву. </w:t>
      </w:r>
      <w:proofErr w:type="gramStart"/>
      <w:r w:rsidRPr="0011775F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11775F">
        <w:rPr>
          <w:rFonts w:ascii="Times New Roman" w:hAnsi="Times New Roman"/>
          <w:color w:val="000000"/>
          <w:sz w:val="28"/>
          <w:szCs w:val="28"/>
        </w:rPr>
        <w:t>.: Просвещение. 1985.</w:t>
      </w:r>
    </w:p>
    <w:p w:rsidR="0011775F" w:rsidRPr="0011775F" w:rsidRDefault="0011775F" w:rsidP="0011775F">
      <w:pPr>
        <w:rPr>
          <w:rFonts w:ascii="Times New Roman" w:hAnsi="Times New Roman"/>
          <w:sz w:val="28"/>
          <w:szCs w:val="28"/>
        </w:rPr>
      </w:pPr>
    </w:p>
    <w:p w:rsidR="0011775F" w:rsidRPr="0011775F" w:rsidRDefault="0011775F" w:rsidP="0011775F">
      <w:pPr>
        <w:spacing w:before="240"/>
        <w:rPr>
          <w:rFonts w:ascii="Times New Roman" w:hAnsi="Times New Roman"/>
          <w:sz w:val="28"/>
          <w:szCs w:val="28"/>
        </w:rPr>
      </w:pPr>
    </w:p>
    <w:p w:rsidR="00D332E3" w:rsidRPr="0011775F" w:rsidRDefault="00D332E3">
      <w:pPr>
        <w:rPr>
          <w:rFonts w:ascii="Times New Roman" w:hAnsi="Times New Roman"/>
          <w:sz w:val="28"/>
          <w:szCs w:val="28"/>
        </w:rPr>
      </w:pPr>
    </w:p>
    <w:sectPr w:rsidR="00D332E3" w:rsidRPr="0011775F" w:rsidSect="00230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3C62"/>
    <w:multiLevelType w:val="hybridMultilevel"/>
    <w:tmpl w:val="6DEEAE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98"/>
    <w:rsid w:val="00001598"/>
    <w:rsid w:val="00007200"/>
    <w:rsid w:val="000F432D"/>
    <w:rsid w:val="000F4A0C"/>
    <w:rsid w:val="0011775F"/>
    <w:rsid w:val="00126F74"/>
    <w:rsid w:val="001D02EF"/>
    <w:rsid w:val="001E538D"/>
    <w:rsid w:val="0022109E"/>
    <w:rsid w:val="00222EB1"/>
    <w:rsid w:val="0023099A"/>
    <w:rsid w:val="00243465"/>
    <w:rsid w:val="002C695D"/>
    <w:rsid w:val="002D0B15"/>
    <w:rsid w:val="003F263A"/>
    <w:rsid w:val="00473183"/>
    <w:rsid w:val="00493D12"/>
    <w:rsid w:val="004A58C6"/>
    <w:rsid w:val="004B2949"/>
    <w:rsid w:val="004C6AC9"/>
    <w:rsid w:val="004F1D96"/>
    <w:rsid w:val="0051705D"/>
    <w:rsid w:val="00604A99"/>
    <w:rsid w:val="00681CDA"/>
    <w:rsid w:val="00696312"/>
    <w:rsid w:val="006D427C"/>
    <w:rsid w:val="006E6D99"/>
    <w:rsid w:val="007D682E"/>
    <w:rsid w:val="0083551A"/>
    <w:rsid w:val="00881ECD"/>
    <w:rsid w:val="008A0A97"/>
    <w:rsid w:val="00932C77"/>
    <w:rsid w:val="00941941"/>
    <w:rsid w:val="00954AA9"/>
    <w:rsid w:val="0099405A"/>
    <w:rsid w:val="00A71876"/>
    <w:rsid w:val="00BD5B09"/>
    <w:rsid w:val="00CB5983"/>
    <w:rsid w:val="00CD786D"/>
    <w:rsid w:val="00D132F2"/>
    <w:rsid w:val="00D234C8"/>
    <w:rsid w:val="00D332E3"/>
    <w:rsid w:val="00D37149"/>
    <w:rsid w:val="00DA7898"/>
    <w:rsid w:val="00DF7408"/>
    <w:rsid w:val="00E32230"/>
    <w:rsid w:val="00E53D4D"/>
    <w:rsid w:val="00F634A7"/>
    <w:rsid w:val="00FA7914"/>
    <w:rsid w:val="00FF6578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66</cp:revision>
  <cp:lastPrinted>2022-09-15T06:35:00Z</cp:lastPrinted>
  <dcterms:created xsi:type="dcterms:W3CDTF">2019-09-24T12:23:00Z</dcterms:created>
  <dcterms:modified xsi:type="dcterms:W3CDTF">2024-04-01T16:42:00Z</dcterms:modified>
</cp:coreProperties>
</file>